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7749" w14:textId="286BECF3" w:rsidR="00E76925" w:rsidRPr="006950D5" w:rsidRDefault="006950D5" w:rsidP="006950D5">
      <w:r w:rsidRPr="006950D5">
        <w:t xml:space="preserve">Stołeczna Estrada informuje, że w dniu 29.03.2019 r. została zawarta umowa w trybie art. 4d ust. 1 pkt 2 Ustawy z dnia 29 stycznia 2004r. Prawo zamówień publicznych (Dz. U. z 2019r. poz. 1986 z </w:t>
      </w:r>
      <w:proofErr w:type="spellStart"/>
      <w:r w:rsidRPr="006950D5">
        <w:t>późn</w:t>
      </w:r>
      <w:proofErr w:type="spellEnd"/>
      <w:r w:rsidRPr="006950D5">
        <w:t xml:space="preserve">. zm.) z firmą SQP LIVE LTD 51 . Przedmiotem umowy jest występ Artystów podczas imprezy masowej </w:t>
      </w:r>
      <w:proofErr w:type="spellStart"/>
      <w:r w:rsidRPr="006950D5">
        <w:t>pt</w:t>
      </w:r>
      <w:proofErr w:type="spellEnd"/>
      <w:r w:rsidRPr="006950D5">
        <w:t>: „ Wianki nad Wisłą’’ na Skwerze I Dywizji Pancernej w Warszawie.</w:t>
      </w:r>
      <w:r w:rsidRPr="006950D5">
        <w:br/>
      </w:r>
      <w:r w:rsidRPr="006950D5">
        <w:br/>
        <w:t>Warszawa, 10.04.2019 r.</w:t>
      </w:r>
    </w:p>
    <w:sectPr w:rsidR="00E76925" w:rsidRPr="0069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6"/>
    <w:rsid w:val="00214156"/>
    <w:rsid w:val="002D25DB"/>
    <w:rsid w:val="005C0C23"/>
    <w:rsid w:val="006950D5"/>
    <w:rsid w:val="00E76925"/>
    <w:rsid w:val="00F1597C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47A9"/>
  <w15:chartTrackingRefBased/>
  <w15:docId w15:val="{43EB7DA7-4B98-4DC1-BC08-B9CFDC1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2023-03-24T09:49:00Z</dcterms:created>
  <dcterms:modified xsi:type="dcterms:W3CDTF">2023-03-24T09:49:00Z</dcterms:modified>
</cp:coreProperties>
</file>