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FEA4" w14:textId="1C5EBC3D" w:rsidR="00785344" w:rsidRPr="00C35F3F" w:rsidRDefault="00785344" w:rsidP="00785344">
      <w:pPr>
        <w:overflowPunct w:val="0"/>
        <w:autoSpaceDE w:val="0"/>
        <w:autoSpaceDN w:val="0"/>
        <w:adjustRightInd w:val="0"/>
        <w:spacing w:line="340" w:lineRule="exact"/>
        <w:ind w:left="6372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C35F3F">
        <w:rPr>
          <w:rFonts w:ascii="Times New Roman" w:hAnsi="Times New Roman" w:cs="Times New Roman"/>
          <w:b/>
          <w:sz w:val="24"/>
          <w:szCs w:val="24"/>
          <w:lang w:eastAsia="pl-PL"/>
        </w:rPr>
        <w:t>Załącznik nr 7 do SWZ</w:t>
      </w:r>
    </w:p>
    <w:p w14:paraId="6B3856C5" w14:textId="26B189D5" w:rsidR="00F94680" w:rsidRPr="00C35F3F" w:rsidRDefault="00F94680" w:rsidP="00203A0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UMOWA</w:t>
      </w:r>
    </w:p>
    <w:p w14:paraId="7F2D8C40" w14:textId="77777777" w:rsidR="00C35F3F" w:rsidRDefault="009F6179" w:rsidP="00203A0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Umowę zawarto dnia ……………...2025 w Warszawie w trybie art. 275 ust. 1 Ustawy z dnia 11 września 2019 r. „Prawo Zamówień Publicznych” (Dz. U. z 2024 r. poz. 1320)</w:t>
      </w:r>
    </w:p>
    <w:p w14:paraId="25B31CD6" w14:textId="03842289" w:rsidR="00F94680" w:rsidRPr="00C35F3F" w:rsidRDefault="009F6179" w:rsidP="00C35F3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pomiędzy:</w:t>
      </w:r>
    </w:p>
    <w:p w14:paraId="246E235F" w14:textId="7D2A94C3" w:rsidR="00F94680" w:rsidRPr="00C35F3F" w:rsidRDefault="00F94680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STOŁECZNĄ ESTRADĄ z siedzibą w Warszawie, ul. Niemcewicza 4/6, 02-027 Warszawa,</w:t>
      </w:r>
      <w:r w:rsidR="00C35F3F" w:rsidRP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wpisaną do rejestru instytucji kultury prowadzonego przez Prezydenta Warszawy pod nr RIA</w:t>
      </w:r>
      <w:r w:rsidR="00C35F3F" w:rsidRP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146/86, posiadającą NIP: 525-000-97-37, zwaną dalej „Kupującym”</w:t>
      </w:r>
    </w:p>
    <w:p w14:paraId="304FBDEB" w14:textId="3BCD9B9C" w:rsidR="00F94680" w:rsidRPr="00C35F3F" w:rsidRDefault="00C35F3F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F94680" w:rsidRPr="00C35F3F">
        <w:rPr>
          <w:rFonts w:ascii="Times New Roman" w:hAnsi="Times New Roman" w:cs="Times New Roman"/>
          <w:sz w:val="24"/>
          <w:szCs w:val="24"/>
        </w:rPr>
        <w:t>eprezentowaną przez: Marka Willa – Pełnomocnika</w:t>
      </w:r>
    </w:p>
    <w:p w14:paraId="7E35A201" w14:textId="77777777" w:rsidR="00F94680" w:rsidRPr="00C35F3F" w:rsidRDefault="00F94680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a</w:t>
      </w:r>
    </w:p>
    <w:p w14:paraId="1FEFBD09" w14:textId="29A386A2" w:rsidR="00F94680" w:rsidRPr="00C35F3F" w:rsidRDefault="00F94680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……………………………………..i z siedzibą w ………………………………, NIP:</w:t>
      </w:r>
      <w:r w:rsidR="00C35F3F" w:rsidRP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 xml:space="preserve">…………………….., Regon: …………………………………….. </w:t>
      </w:r>
    </w:p>
    <w:p w14:paraId="4B33BCA3" w14:textId="77777777" w:rsidR="00F94680" w:rsidRPr="00C35F3F" w:rsidRDefault="00F94680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reprezentowaną przez: ………………………………………………………….</w:t>
      </w:r>
    </w:p>
    <w:p w14:paraId="1AD8A62A" w14:textId="77777777" w:rsidR="00F94680" w:rsidRPr="00C35F3F" w:rsidRDefault="00F94680" w:rsidP="00C35F3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zwaną dalej “Sprzedającym”</w:t>
      </w:r>
    </w:p>
    <w:p w14:paraId="046B50C9" w14:textId="77777777" w:rsidR="00F94680" w:rsidRPr="00C35F3F" w:rsidRDefault="00F94680" w:rsidP="00C35F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14:paraId="2406D2FD" w14:textId="77777777" w:rsidR="00F94680" w:rsidRPr="00C35F3F" w:rsidRDefault="00F94680" w:rsidP="00C35F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2D682C11" w14:textId="3D74E9B9" w:rsidR="00F94680" w:rsidRPr="00C35F3F" w:rsidRDefault="00F94680" w:rsidP="00C35F3F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Przedmiotem umowy</w:t>
      </w:r>
      <w:r w:rsidR="00C3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6DC6" w:rsidRPr="00C35F3F">
        <w:rPr>
          <w:rFonts w:ascii="Times New Roman" w:hAnsi="Times New Roman" w:cs="Times New Roman"/>
          <w:b/>
          <w:bCs/>
          <w:sz w:val="24"/>
          <w:szCs w:val="24"/>
        </w:rPr>
        <w:t>jest: zakup 12</w:t>
      </w:r>
      <w:r w:rsidR="009273AC">
        <w:rPr>
          <w:rFonts w:ascii="Times New Roman" w:hAnsi="Times New Roman" w:cs="Times New Roman"/>
          <w:b/>
          <w:bCs/>
          <w:sz w:val="24"/>
          <w:szCs w:val="24"/>
        </w:rPr>
        <w:t xml:space="preserve"> +</w:t>
      </w:r>
      <w:r w:rsidR="00E06DC6" w:rsidRPr="00C35F3F">
        <w:rPr>
          <w:rFonts w:ascii="Times New Roman" w:hAnsi="Times New Roman" w:cs="Times New Roman"/>
          <w:b/>
          <w:bCs/>
          <w:sz w:val="24"/>
          <w:szCs w:val="24"/>
        </w:rPr>
        <w:t>sztuk</w:t>
      </w:r>
      <w:r w:rsidR="00C3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6DC6" w:rsidRPr="00C35F3F">
        <w:rPr>
          <w:rFonts w:ascii="Times New Roman" w:hAnsi="Times New Roman" w:cs="Times New Roman"/>
          <w:b/>
          <w:bCs/>
          <w:sz w:val="24"/>
          <w:szCs w:val="24"/>
        </w:rPr>
        <w:t>fabrycznie nowych</w:t>
      </w:r>
      <w:r w:rsidR="00C35F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6DC6" w:rsidRPr="00C35F3F">
        <w:rPr>
          <w:rFonts w:ascii="Times New Roman" w:hAnsi="Times New Roman" w:cs="Times New Roman"/>
          <w:b/>
          <w:bCs/>
          <w:sz w:val="24"/>
          <w:szCs w:val="24"/>
        </w:rPr>
        <w:t>ruchomych głowi</w:t>
      </w:r>
      <w:r w:rsidR="00C35F3F" w:rsidRPr="00C35F3F">
        <w:rPr>
          <w:rFonts w:ascii="Times New Roman" w:hAnsi="Times New Roman" w:cs="Times New Roman"/>
          <w:b/>
          <w:bCs/>
          <w:sz w:val="24"/>
          <w:szCs w:val="24"/>
        </w:rPr>
        <w:t xml:space="preserve">c </w:t>
      </w:r>
      <w:r w:rsidR="00E06DC6" w:rsidRPr="00C35F3F">
        <w:rPr>
          <w:rFonts w:ascii="Times New Roman" w:hAnsi="Times New Roman" w:cs="Times New Roman"/>
          <w:b/>
          <w:bCs/>
          <w:sz w:val="24"/>
          <w:szCs w:val="24"/>
        </w:rPr>
        <w:t>oświetleniowych oraz konsolety oświetleniowej o następujących parametrach</w:t>
      </w:r>
      <w:r w:rsidRPr="00C35F3F">
        <w:rPr>
          <w:rFonts w:ascii="Times New Roman" w:hAnsi="Times New Roman" w:cs="Times New Roman"/>
          <w:sz w:val="24"/>
          <w:szCs w:val="24"/>
        </w:rPr>
        <w:t>:</w:t>
      </w:r>
    </w:p>
    <w:p w14:paraId="3FDA74DA" w14:textId="58776794" w:rsidR="00E06DC6" w:rsidRPr="00C35F3F" w:rsidRDefault="00E06DC6" w:rsidP="00E06DC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Ruchome głowice oświetleniowe o następujących parametrach minimalnych: </w:t>
      </w:r>
    </w:p>
    <w:p w14:paraId="5C400831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BA5F3BA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Źródło światła LED o mocy 750W i jasności 55000 lumenów</w:t>
      </w:r>
    </w:p>
    <w:p w14:paraId="4883D5B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Gwarancja żywotności źródła powyżej 50000h i 5 lat</w:t>
      </w:r>
    </w:p>
    <w:p w14:paraId="04AA1789" w14:textId="77C3E72B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Jasność urządzenia 28000 lumenów przy tem</w:t>
      </w:r>
      <w:r w:rsidR="00C35F3F">
        <w:rPr>
          <w:rFonts w:ascii="Times New Roman" w:hAnsi="Times New Roman" w:cs="Times New Roman"/>
          <w:sz w:val="24"/>
          <w:szCs w:val="24"/>
        </w:rPr>
        <w:t>p</w:t>
      </w:r>
      <w:r w:rsidRPr="00C35F3F">
        <w:rPr>
          <w:rFonts w:ascii="Times New Roman" w:hAnsi="Times New Roman" w:cs="Times New Roman"/>
          <w:sz w:val="24"/>
          <w:szCs w:val="24"/>
        </w:rPr>
        <w:t>eraturze barwowej max 6000K</w:t>
      </w:r>
    </w:p>
    <w:p w14:paraId="0C559EA4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Temperatura barwowa 6000K +/- 200K</w:t>
      </w:r>
    </w:p>
    <w:p w14:paraId="4BB3B21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Zakres zoom 6-51 stopni</w:t>
      </w:r>
    </w:p>
    <w:p w14:paraId="47C35B18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CRI 93</w:t>
      </w:r>
    </w:p>
    <w:p w14:paraId="2C8A798B" w14:textId="31885482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Zmiana barw  CMY + 5 fi</w:t>
      </w:r>
      <w:r w:rsidR="00C35F3F">
        <w:rPr>
          <w:rFonts w:ascii="Times New Roman" w:hAnsi="Times New Roman" w:cs="Times New Roman"/>
          <w:sz w:val="24"/>
          <w:szCs w:val="24"/>
        </w:rPr>
        <w:t>l</w:t>
      </w:r>
      <w:r w:rsidRPr="00C35F3F">
        <w:rPr>
          <w:rFonts w:ascii="Times New Roman" w:hAnsi="Times New Roman" w:cs="Times New Roman"/>
          <w:sz w:val="24"/>
          <w:szCs w:val="24"/>
        </w:rPr>
        <w:t>trów barwnych,  Płynna regulacja temperatury barwowej w zakresie ≥ 2900-5800K</w:t>
      </w:r>
    </w:p>
    <w:p w14:paraId="57658A7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 xml:space="preserve">12 wymiennych, obrotowych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gobo</w:t>
      </w:r>
      <w:proofErr w:type="spellEnd"/>
    </w:p>
    <w:p w14:paraId="6D7D96D9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System sterowanych noży profilowych przechodzących przez cały świecony obraz</w:t>
      </w:r>
    </w:p>
    <w:p w14:paraId="0610F5B3" w14:textId="561ECAAE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 xml:space="preserve">Sterowana fizyczna tarcza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aniacyjna</w:t>
      </w:r>
      <w:proofErr w:type="spellEnd"/>
    </w:p>
    <w:p w14:paraId="53AE9909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 xml:space="preserve"> Efekty: Zoom, Irys, soczewka pryzmatyczna, 2 filtry Frost</w:t>
      </w:r>
    </w:p>
    <w:p w14:paraId="6C31D34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 xml:space="preserve">Głośność pracy urządzenia ≤ 38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z odległości 1m (dla pełnej jasności)</w:t>
      </w:r>
    </w:p>
    <w:p w14:paraId="4E82F89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 xml:space="preserve">Obsługa protokołów: DMX 512, RDM, Art-Net,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sACN</w:t>
      </w:r>
      <w:proofErr w:type="spellEnd"/>
    </w:p>
    <w:p w14:paraId="1186F8A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Stopień ochrony IP ≥ 54</w:t>
      </w:r>
    </w:p>
    <w:p w14:paraId="226736D1" w14:textId="01FD923C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</w:t>
      </w:r>
      <w:r w:rsidRPr="00C35F3F">
        <w:rPr>
          <w:rFonts w:ascii="Times New Roman" w:hAnsi="Times New Roman" w:cs="Times New Roman"/>
          <w:sz w:val="24"/>
          <w:szCs w:val="24"/>
        </w:rPr>
        <w:tab/>
        <w:t>Waga ≤ 43 kg</w:t>
      </w:r>
    </w:p>
    <w:p w14:paraId="1CC17C52" w14:textId="1988E418" w:rsidR="00E06DC6" w:rsidRPr="00C35F3F" w:rsidRDefault="00E06DC6" w:rsidP="00E06DC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Konsoleta wyposażona w </w:t>
      </w:r>
    </w:p>
    <w:p w14:paraId="0F21F286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lastRenderedPageBreak/>
        <w:t>• Sterowanie w czasie rzeczywistym do minimum 250 000 parametrów na sesję w połączeniu z dedykowanymi procesorami</w:t>
      </w:r>
    </w:p>
    <w:p w14:paraId="2461AD8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6 wyjść DMX i minimum 1 wejście DMX</w:t>
      </w:r>
    </w:p>
    <w:p w14:paraId="524A4238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2 wbudowane, składane monitory wielodotykowe</w:t>
      </w:r>
    </w:p>
    <w:p w14:paraId="05DB5110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2 wbudowane ekrany wielodotykowe,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niskoprofilowe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typu „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letterbox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>”</w:t>
      </w:r>
    </w:p>
    <w:p w14:paraId="49C189CF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2 wbudowane ekrany wielodotykowe podglądowe</w:t>
      </w:r>
    </w:p>
    <w:p w14:paraId="20D0B07B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Możliwość podłączenia minimum 2 zewnętrznych monitorów wielodotykowych</w:t>
      </w:r>
    </w:p>
    <w:p w14:paraId="010F0FD7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41 obrotowych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encoderów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z podświetleniem RGB</w:t>
      </w:r>
    </w:p>
    <w:p w14:paraId="39DF6494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5 podwójnych podświetlanych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enkoderów</w:t>
      </w:r>
      <w:proofErr w:type="spellEnd"/>
    </w:p>
    <w:p w14:paraId="4A22417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15 zmotoryzowanych podświetlanych suwaków długości 60mm</w:t>
      </w:r>
    </w:p>
    <w:p w14:paraId="1F35F39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60 niezależnych playbacków</w:t>
      </w:r>
    </w:p>
    <w:p w14:paraId="73CE58F1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16 konfigurowalnych przycisków</w:t>
      </w:r>
    </w:p>
    <w:p w14:paraId="4E371022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Zintegrowana szuflada na klawiaturę</w:t>
      </w:r>
    </w:p>
    <w:p w14:paraId="3172C87C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Wbudowany zasilacz awaryjny UPS</w:t>
      </w:r>
    </w:p>
    <w:p w14:paraId="1B82189D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3 złącza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etherCON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oraz minimum 6 złącz USB</w:t>
      </w:r>
    </w:p>
    <w:p w14:paraId="68F6F129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2 podświetlane zmotoryzowane suwaki A/B długości 100mm</w:t>
      </w:r>
    </w:p>
    <w:p w14:paraId="648E9F96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Indywidualnie podświetlane ciche przyciski z regulacją intensywności podświetlenia</w:t>
      </w:r>
    </w:p>
    <w:p w14:paraId="4E8D3AB2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Parametry</w:t>
      </w:r>
    </w:p>
    <w:p w14:paraId="1B11AC8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Oferowana konsoleta ma zapewniać co najmniej 16 384 parametry sterujące HTP/LTP</w:t>
      </w:r>
    </w:p>
    <w:p w14:paraId="1013DC02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Złącza wbudowane:</w:t>
      </w:r>
    </w:p>
    <w:p w14:paraId="64EBF7F7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1 złącze zasilające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powerCON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TRUE 1</w:t>
      </w:r>
    </w:p>
    <w:p w14:paraId="4B94A442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3 złącza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etherCON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>/RJ45</w:t>
      </w:r>
    </w:p>
    <w:p w14:paraId="206E568A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6 wyjść DMX 512-A</w:t>
      </w:r>
    </w:p>
    <w:p w14:paraId="43FAA87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wejście DMX 512-A</w:t>
      </w:r>
    </w:p>
    <w:p w14:paraId="021D2616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wejście MIDI</w:t>
      </w:r>
    </w:p>
    <w:p w14:paraId="334AD975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wyjście MIDI</w:t>
      </w:r>
    </w:p>
    <w:p w14:paraId="59853193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1 złącze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Linear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Timecode</w:t>
      </w:r>
      <w:proofErr w:type="spellEnd"/>
    </w:p>
    <w:p w14:paraId="65CBBD9A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wejście Audio</w:t>
      </w:r>
    </w:p>
    <w:p w14:paraId="543597AF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złącze GPI</w:t>
      </w:r>
    </w:p>
    <w:p w14:paraId="2708ED24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2 złącza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DisplayPort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1.2 dla zewnętrznych monitorów</w:t>
      </w:r>
    </w:p>
    <w:p w14:paraId="1C7E4C61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2 złącza S/PDIF wejście i wyjście</w:t>
      </w:r>
    </w:p>
    <w:p w14:paraId="3444F7F6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3 złącza USB 2.0</w:t>
      </w:r>
    </w:p>
    <w:p w14:paraId="54E96039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3 złącza USB 3.0</w:t>
      </w:r>
    </w:p>
    <w:p w14:paraId="181D4BF7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2 złącza dla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ledowych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lampek oświetlenia konsolety</w:t>
      </w:r>
    </w:p>
    <w:p w14:paraId="36F813BB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Wymiary i waga:</w:t>
      </w:r>
    </w:p>
    <w:p w14:paraId="6619ADF8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Wymiary konsolety przy rozłożonych ekranach w pozycji roboczej nie większe niż: 854 x 584 x 409 mm / szerokość x głębokość x wysokość</w:t>
      </w:r>
    </w:p>
    <w:p w14:paraId="0233F66A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Waga konsolety nie większa niż 33kg</w:t>
      </w:r>
    </w:p>
    <w:p w14:paraId="1E80E287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Wyposażenie:</w:t>
      </w:r>
    </w:p>
    <w:p w14:paraId="517F1A5A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Pokrowiec</w:t>
      </w:r>
    </w:p>
    <w:p w14:paraId="1422E037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Minimum 2 lampki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ledowe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oświetlenia konsolety</w:t>
      </w:r>
    </w:p>
    <w:p w14:paraId="19005894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Minimum 1 magnetyczna nakładka opisowa suwaków</w:t>
      </w:r>
    </w:p>
    <w:p w14:paraId="3D52DAE4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Odtwarzanie, edycja, programowanie:</w:t>
      </w:r>
    </w:p>
    <w:p w14:paraId="2EA42E5A" w14:textId="67E0DE70" w:rsidR="00E06DC6" w:rsidRPr="00C35F3F" w:rsidRDefault="00E06DC6" w:rsidP="003C5A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Obsługa formatu MVR (My Virtual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Rig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>) umożliwiającego dwukierunkową wymianę danych projektu sceny/oświetlenia pomiędzy konsoletą oświetleniową a</w:t>
      </w:r>
      <w:r w:rsidR="003C5A35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oprogramowaniem do wizualizacji, programami CAD itp.</w:t>
      </w:r>
    </w:p>
    <w:p w14:paraId="6B92FE25" w14:textId="77777777" w:rsidR="00E06DC6" w:rsidRPr="00C35F3F" w:rsidRDefault="00E06DC6" w:rsidP="003C5A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lastRenderedPageBreak/>
        <w:t>• Obsługa matryc w trybie siatki umożliwiająca identyfikację położenia urządzeń w przestrzeni 3D. Każde urządzenie powinno posiadać możliwość identyfikacji jako obiekt w siatce przestrzennej.</w:t>
      </w:r>
    </w:p>
    <w:p w14:paraId="012CCE47" w14:textId="77777777" w:rsidR="00E06DC6" w:rsidRPr="00C35F3F" w:rsidRDefault="00E06DC6" w:rsidP="003C5A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Wbudowany edytor efektów umożliwiający automatyczne tworzenie efektów po dodaniu drugiego, lub większej ilości kroków dla wartości danego atrybutu.</w:t>
      </w:r>
    </w:p>
    <w:p w14:paraId="2EF21E96" w14:textId="77777777" w:rsidR="00E06DC6" w:rsidRPr="00C35F3F" w:rsidRDefault="00E06DC6" w:rsidP="00E06DC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Obsługa plików opisowych w formacie GDTF (General Device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Type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Format).</w:t>
      </w:r>
    </w:p>
    <w:p w14:paraId="198C1B17" w14:textId="77777777" w:rsidR="00E06DC6" w:rsidRPr="00C35F3F" w:rsidRDefault="00E06DC6" w:rsidP="003C5A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Praca w trybie Multi-User (wielu niezależnych użytkowników) który pozwala na jednoczesna pracę nad tym samym spektaklem z wykorzystaniem kilku konsolet w czasie rzeczywistym.</w:t>
      </w:r>
    </w:p>
    <w:p w14:paraId="2EF801FC" w14:textId="63BDD9BA" w:rsidR="00E06DC6" w:rsidRPr="00C35F3F" w:rsidRDefault="00E06DC6" w:rsidP="003C5A35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• Wbudowany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wizualizer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w formie okna 3D z możliwością pozycjonowania i</w:t>
      </w:r>
      <w:r w:rsidR="003C5A35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 xml:space="preserve">obracania urządzeń w wirtualnej przestrzeni. </w:t>
      </w:r>
      <w:proofErr w:type="spellStart"/>
      <w:r w:rsidRPr="00C35F3F">
        <w:rPr>
          <w:rFonts w:ascii="Times New Roman" w:hAnsi="Times New Roman" w:cs="Times New Roman"/>
          <w:sz w:val="24"/>
          <w:szCs w:val="24"/>
        </w:rPr>
        <w:t>Wizualizer</w:t>
      </w:r>
      <w:proofErr w:type="spellEnd"/>
      <w:r w:rsidRPr="00C35F3F">
        <w:rPr>
          <w:rFonts w:ascii="Times New Roman" w:hAnsi="Times New Roman" w:cs="Times New Roman"/>
          <w:sz w:val="24"/>
          <w:szCs w:val="24"/>
        </w:rPr>
        <w:t xml:space="preserve"> powinien umożliwiać</w:t>
      </w:r>
      <w:r w:rsidR="003C5A35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wyświetlanie wiązki światła, która porusza się i zmienia kolor, gdy zmieniane są wartości parametrów urządzeń.</w:t>
      </w:r>
    </w:p>
    <w:p w14:paraId="219BF150" w14:textId="19E58A03" w:rsidR="00F94680" w:rsidRPr="00C35F3F" w:rsidRDefault="00E06DC6" w:rsidP="0076043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• Obsługa skryptów tekstowych LUA</w:t>
      </w:r>
    </w:p>
    <w:p w14:paraId="16872C29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5AB5CE73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WARTOŚĆ UMOWY I WARUNKI PŁATNOŚCI</w:t>
      </w:r>
    </w:p>
    <w:p w14:paraId="62F12075" w14:textId="752CF733" w:rsidR="00F94680" w:rsidRPr="00C35F3F" w:rsidRDefault="00F94680" w:rsidP="00C35F3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W wyniku rozstrzygnięcia zamówienia publicznego w trybie art. 275 ust. 1 Ustawy z dnia</w:t>
      </w:r>
      <w:r w:rsidR="00935B2B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11 września 2019 r. „Prawo Zamówień Publicznych” wartość umowy ustala się na kwotę</w:t>
      </w:r>
      <w:r w:rsid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netto ………………….zł netto +23%VAT, tj. ……………………………….zł brutto</w:t>
      </w:r>
      <w:r w:rsidR="00935B2B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(słownie: ………………………………… złotych 00/100 )</w:t>
      </w:r>
    </w:p>
    <w:p w14:paraId="6A6855FD" w14:textId="2B560079" w:rsidR="00760432" w:rsidRPr="00760432" w:rsidRDefault="00F94680" w:rsidP="0076043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Płatność zostanie dokonana na podstawie prawidłowo wystawionej faktury VAT w</w:t>
      </w:r>
      <w:r w:rsid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terminie 14 dni od momentu wystawienia faktury.</w:t>
      </w:r>
    </w:p>
    <w:p w14:paraId="26F20B9F" w14:textId="7512B9A1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2EB48830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TERMIN REALIZACJI UMOWY</w:t>
      </w:r>
    </w:p>
    <w:p w14:paraId="062F0949" w14:textId="25272EA9" w:rsidR="00760432" w:rsidRPr="00760432" w:rsidRDefault="00F94680" w:rsidP="00760432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Sprzedający zobowiązuje się dokonać dostawy przedmiotu zamówienia w terminie do dnia</w:t>
      </w:r>
      <w:r w:rsidR="00C35F3F">
        <w:rPr>
          <w:rFonts w:ascii="Times New Roman" w:hAnsi="Times New Roman" w:cs="Times New Roman"/>
          <w:sz w:val="24"/>
          <w:szCs w:val="24"/>
        </w:rPr>
        <w:t xml:space="preserve"> </w:t>
      </w:r>
      <w:r w:rsidR="0076043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35F3F">
        <w:rPr>
          <w:rFonts w:ascii="Times New Roman" w:hAnsi="Times New Roman" w:cs="Times New Roman"/>
          <w:sz w:val="24"/>
          <w:szCs w:val="24"/>
        </w:rPr>
        <w:t>30-05-2025 r. do Działu Techniki Estradowej Stołecznej Estrady przy ul. Jeziorki 74A w</w:t>
      </w:r>
      <w:r w:rsid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Warszawie transportem własnym.</w:t>
      </w:r>
    </w:p>
    <w:p w14:paraId="2E2E5118" w14:textId="3FB7B888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41E9D30C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WARUNKI GWARANCJI</w:t>
      </w:r>
    </w:p>
    <w:p w14:paraId="7B6BE3E5" w14:textId="15EC4BDE" w:rsidR="00760432" w:rsidRPr="00760432" w:rsidRDefault="00F94680" w:rsidP="00760432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Sprzedający udziela Kupującemu</w:t>
      </w:r>
      <w:r w:rsidR="009F6179" w:rsidRPr="00C35F3F">
        <w:rPr>
          <w:rFonts w:ascii="Times New Roman" w:hAnsi="Times New Roman" w:cs="Times New Roman"/>
          <w:sz w:val="24"/>
          <w:szCs w:val="24"/>
        </w:rPr>
        <w:t xml:space="preserve">  </w:t>
      </w:r>
      <w:r w:rsidRPr="00C35F3F">
        <w:rPr>
          <w:rFonts w:ascii="Times New Roman" w:hAnsi="Times New Roman" w:cs="Times New Roman"/>
          <w:sz w:val="24"/>
          <w:szCs w:val="24"/>
        </w:rPr>
        <w:t>gwarancji na zakupione</w:t>
      </w:r>
      <w:r w:rsidR="00E06DC6" w:rsidRPr="00C35F3F">
        <w:rPr>
          <w:rFonts w:ascii="Times New Roman" w:hAnsi="Times New Roman" w:cs="Times New Roman"/>
          <w:sz w:val="24"/>
          <w:szCs w:val="24"/>
        </w:rPr>
        <w:t xml:space="preserve"> urządzenia </w:t>
      </w:r>
      <w:r w:rsidRPr="00C35F3F">
        <w:rPr>
          <w:rFonts w:ascii="Times New Roman" w:hAnsi="Times New Roman" w:cs="Times New Roman"/>
          <w:sz w:val="24"/>
          <w:szCs w:val="24"/>
        </w:rPr>
        <w:t xml:space="preserve"> wymienione w paragrafie 1 niniejszej umowy</w:t>
      </w:r>
      <w:r w:rsidR="00E06DC6" w:rsidRPr="00C35F3F">
        <w:rPr>
          <w:rFonts w:ascii="Times New Roman" w:hAnsi="Times New Roman" w:cs="Times New Roman"/>
          <w:sz w:val="24"/>
          <w:szCs w:val="24"/>
        </w:rPr>
        <w:t xml:space="preserve"> na okre</w:t>
      </w:r>
      <w:r w:rsidR="00D64E6D" w:rsidRPr="00C35F3F">
        <w:rPr>
          <w:rFonts w:ascii="Times New Roman" w:hAnsi="Times New Roman" w:cs="Times New Roman"/>
          <w:sz w:val="24"/>
          <w:szCs w:val="24"/>
        </w:rPr>
        <w:t>s 24 miesięcy od daty zakupu</w:t>
      </w:r>
      <w:r w:rsidR="00E06DC6" w:rsidRPr="00C35F3F">
        <w:rPr>
          <w:rFonts w:ascii="Times New Roman" w:hAnsi="Times New Roman" w:cs="Times New Roman"/>
          <w:sz w:val="24"/>
          <w:szCs w:val="24"/>
        </w:rPr>
        <w:t>.</w:t>
      </w:r>
    </w:p>
    <w:p w14:paraId="6F1EA476" w14:textId="77777777" w:rsidR="00760432" w:rsidRDefault="00760432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7AFF88" w14:textId="6D8A5653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14:paraId="57A9DCD2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700FB36A" w14:textId="02F76AF0" w:rsidR="00F94680" w:rsidRPr="00C35F3F" w:rsidRDefault="00F94680" w:rsidP="00760432">
      <w:pPr>
        <w:jc w:val="both"/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>Strony ustalają odpowiedzialność za niewykonanie lub nienależyte wykonanie zobowiązań</w:t>
      </w:r>
      <w:r w:rsidR="00C35F3F">
        <w:rPr>
          <w:rFonts w:ascii="Times New Roman" w:hAnsi="Times New Roman" w:cs="Times New Roman"/>
          <w:sz w:val="24"/>
          <w:szCs w:val="24"/>
        </w:rPr>
        <w:t xml:space="preserve"> </w:t>
      </w:r>
      <w:r w:rsidRPr="00C35F3F">
        <w:rPr>
          <w:rFonts w:ascii="Times New Roman" w:hAnsi="Times New Roman" w:cs="Times New Roman"/>
          <w:sz w:val="24"/>
          <w:szCs w:val="24"/>
        </w:rPr>
        <w:t>umowy w formie naliczenia kar umownych w następujących przypadkach i wysokościach:</w:t>
      </w:r>
    </w:p>
    <w:p w14:paraId="5BDE1D32" w14:textId="1715EBE5" w:rsidR="00F94680" w:rsidRDefault="00F94680" w:rsidP="0076043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W przypadku uchybienia terminowi wydania przedmiotu umowy Sprzedający zapłaci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Kupującemu kare umowną w wysokości 0,2% ceny samochodu za każdy dzień zwłoki.</w:t>
      </w:r>
    </w:p>
    <w:p w14:paraId="3674135B" w14:textId="751398B9" w:rsidR="00F94680" w:rsidRDefault="00F94680" w:rsidP="00760432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lastRenderedPageBreak/>
        <w:t>W przypadku nie uregulowania przez Zamawiającego płatności w wyznaczonym terminie,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Sprzedający ma prawo żądać zapłaty odsetek z tego tytułu w wysokościach ustawowych.</w:t>
      </w:r>
    </w:p>
    <w:p w14:paraId="4F640B73" w14:textId="7CA412D1" w:rsidR="00682957" w:rsidRPr="00760432" w:rsidRDefault="00F94680" w:rsidP="00F94680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Każda ze stron może dochodzić odszkodowania przekraczającego wysokość zastrzeżonych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kar umownych na zasadach ogólnych.</w:t>
      </w:r>
    </w:p>
    <w:p w14:paraId="79FDD51C" w14:textId="77777777" w:rsidR="00760432" w:rsidRDefault="00760432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56C134" w14:textId="3D72D90E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14:paraId="233EB4EC" w14:textId="77777777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JAWNOŚĆ</w:t>
      </w:r>
    </w:p>
    <w:p w14:paraId="16DF0F49" w14:textId="70EB62E6" w:rsidR="00F94680" w:rsidRDefault="00F94680" w:rsidP="0076043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Sprzedający oświadcza, że znany jest mu fakt, iż treść niniejszej umowy, a w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szczególności dotyczące go dane identyfikujące, przedmiot umowy i wysokość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wynagrodzenia, stanowią informację publiczną w rozumieniu art. 1 ust. 1 ustawy z dnia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6 września 2001 r. o dostępie do informacji publicznej (Dz. U. z 2001 r. nr 112 poz. 1198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76043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60432">
        <w:rPr>
          <w:rFonts w:ascii="Times New Roman" w:hAnsi="Times New Roman" w:cs="Times New Roman"/>
          <w:sz w:val="24"/>
          <w:szCs w:val="24"/>
        </w:rPr>
        <w:t>. zm.), która podlega udostępnieniu w trybie przedmiotowej ustawy.</w:t>
      </w:r>
    </w:p>
    <w:p w14:paraId="09E11095" w14:textId="075522BD" w:rsidR="00AA211B" w:rsidRPr="00760432" w:rsidRDefault="00F94680" w:rsidP="00760432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W związku z obowiązującymi regulacjami Rozporządzenia Ochrony Danych Osobowych</w:t>
      </w:r>
      <w:r w:rsid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RODO, Sprzedający oświadcza, że przyjmuje do wiadomości i wyraża zgodę na</w:t>
      </w:r>
      <w:r w:rsid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przetwarzanie jego danych osobowych zawartych w niniejszej umowie w celu</w:t>
      </w:r>
      <w:r w:rsid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wypełnienia obowiązku prawnego ciążącego na Kupującym - Administratorze danych</w:t>
      </w:r>
      <w:r w:rsid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oraz w celu wykonania niniejszej umowy. Przetwarzanie danych może być</w:t>
      </w:r>
      <w:r w:rsid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zautomatyzowane i nie będzie profilowane.</w:t>
      </w:r>
    </w:p>
    <w:p w14:paraId="0EA86729" w14:textId="77777777" w:rsidR="00760432" w:rsidRDefault="00760432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1C3D7B" w14:textId="1D5CDD74" w:rsidR="00F94680" w:rsidRPr="00C35F3F" w:rsidRDefault="00F94680" w:rsidP="00F946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§ 7.</w:t>
      </w:r>
    </w:p>
    <w:p w14:paraId="7BF30AAD" w14:textId="77777777" w:rsidR="00760432" w:rsidRDefault="00F94680" w:rsidP="007604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5F3F">
        <w:rPr>
          <w:rFonts w:ascii="Times New Roman" w:hAnsi="Times New Roman" w:cs="Times New Roman"/>
          <w:b/>
          <w:bCs/>
          <w:sz w:val="24"/>
          <w:szCs w:val="24"/>
        </w:rPr>
        <w:t>POSTANOWIENIA KOŃCOWE</w:t>
      </w:r>
    </w:p>
    <w:p w14:paraId="36A23082" w14:textId="7A0A65DF" w:rsidR="00F94680" w:rsidRPr="00760432" w:rsidRDefault="00F94680" w:rsidP="0076043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Umowa zostaje zawarta z dniem jej podpisania przez obie strony.</w:t>
      </w:r>
    </w:p>
    <w:p w14:paraId="072BB6AF" w14:textId="64DE983D" w:rsidR="00F94680" w:rsidRPr="00760432" w:rsidRDefault="00F94680" w:rsidP="0076043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Zmiany niniejszej umowy wymagają formy pisemnej pod rygorem nieważności.</w:t>
      </w:r>
    </w:p>
    <w:p w14:paraId="5E2735D4" w14:textId="77777777" w:rsidR="00760432" w:rsidRPr="00760432" w:rsidRDefault="00F94680" w:rsidP="0076043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W sprawach nieuregulowanych niniejszą umowa zastosowanie mają przepisy: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C43600" w14:textId="1633D962" w:rsidR="00F94680" w:rsidRPr="00760432" w:rsidRDefault="00F94680" w:rsidP="0076043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 xml:space="preserve">- Ustawy z dnia 11 września 2019 r. „Prawo Zamówień Publicznych” </w:t>
      </w:r>
      <w:r w:rsidR="00AA211B" w:rsidRPr="00760432">
        <w:rPr>
          <w:rFonts w:ascii="Times New Roman" w:hAnsi="Times New Roman" w:cs="Times New Roman"/>
          <w:sz w:val="24"/>
          <w:szCs w:val="24"/>
        </w:rPr>
        <w:t>(Dz. U. z 2024 r. poz. 1320);</w:t>
      </w:r>
    </w:p>
    <w:p w14:paraId="615881BA" w14:textId="77777777" w:rsidR="00F94680" w:rsidRPr="00760432" w:rsidRDefault="00F94680" w:rsidP="0076043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- Kodeksu Cywilnego.</w:t>
      </w:r>
    </w:p>
    <w:p w14:paraId="0D7ED920" w14:textId="04E78F82" w:rsidR="00F94680" w:rsidRPr="00760432" w:rsidRDefault="00F94680" w:rsidP="0076043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Spory mogące wyniknąć w związku z realizacją niniejszej umowy rozstrzygane będą przez</w:t>
      </w:r>
      <w:r w:rsidR="00760432" w:rsidRPr="00760432">
        <w:rPr>
          <w:rFonts w:ascii="Times New Roman" w:hAnsi="Times New Roman" w:cs="Times New Roman"/>
          <w:sz w:val="24"/>
          <w:szCs w:val="24"/>
        </w:rPr>
        <w:t xml:space="preserve"> </w:t>
      </w:r>
      <w:r w:rsidRPr="00760432">
        <w:rPr>
          <w:rFonts w:ascii="Times New Roman" w:hAnsi="Times New Roman" w:cs="Times New Roman"/>
          <w:sz w:val="24"/>
          <w:szCs w:val="24"/>
        </w:rPr>
        <w:t>właściwy rzeczowo Sąd w Warszawie.</w:t>
      </w:r>
    </w:p>
    <w:p w14:paraId="565C4F74" w14:textId="3E2D52D8" w:rsidR="00F94680" w:rsidRPr="00760432" w:rsidRDefault="00F94680" w:rsidP="00760432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60432">
        <w:rPr>
          <w:rFonts w:ascii="Times New Roman" w:hAnsi="Times New Roman" w:cs="Times New Roman"/>
          <w:sz w:val="24"/>
          <w:szCs w:val="24"/>
        </w:rPr>
        <w:t>Umowę sporządzono w 2 jednobrzmiących egzemplarzach po jednym dla każdej ze stron.</w:t>
      </w:r>
    </w:p>
    <w:p w14:paraId="2E84A9AC" w14:textId="77777777" w:rsidR="00AA211B" w:rsidRPr="00C35F3F" w:rsidRDefault="00AA211B" w:rsidP="0076043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928A08" w14:textId="77777777" w:rsidR="00AA211B" w:rsidRPr="00C35F3F" w:rsidRDefault="00AA211B" w:rsidP="00F94680">
      <w:pPr>
        <w:rPr>
          <w:rFonts w:ascii="Times New Roman" w:hAnsi="Times New Roman" w:cs="Times New Roman"/>
          <w:sz w:val="24"/>
          <w:szCs w:val="24"/>
        </w:rPr>
      </w:pPr>
    </w:p>
    <w:p w14:paraId="6EE4418C" w14:textId="6520AE1A" w:rsidR="00AA211B" w:rsidRPr="00C35F3F" w:rsidRDefault="00F94680" w:rsidP="00AA211B">
      <w:pPr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 </w:t>
      </w:r>
      <w:r w:rsidR="00AA211B" w:rsidRPr="00C35F3F">
        <w:rPr>
          <w:rFonts w:ascii="Times New Roman" w:hAnsi="Times New Roman" w:cs="Times New Roman"/>
          <w:sz w:val="24"/>
          <w:szCs w:val="24"/>
        </w:rPr>
        <w:tab/>
      </w:r>
      <w:r w:rsidR="00AA211B" w:rsidRPr="00C35F3F">
        <w:rPr>
          <w:rFonts w:ascii="Times New Roman" w:hAnsi="Times New Roman" w:cs="Times New Roman"/>
          <w:sz w:val="24"/>
          <w:szCs w:val="24"/>
        </w:rPr>
        <w:tab/>
      </w:r>
      <w:r w:rsidRPr="00C35F3F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</w:p>
    <w:p w14:paraId="55E78479" w14:textId="438E72BF" w:rsidR="001431D6" w:rsidRPr="00C35F3F" w:rsidRDefault="00F94680" w:rsidP="00AA211B">
      <w:pPr>
        <w:rPr>
          <w:rFonts w:ascii="Times New Roman" w:hAnsi="Times New Roman" w:cs="Times New Roman"/>
          <w:sz w:val="24"/>
          <w:szCs w:val="24"/>
        </w:rPr>
      </w:pPr>
      <w:r w:rsidRPr="00C35F3F">
        <w:rPr>
          <w:rFonts w:ascii="Times New Roman" w:hAnsi="Times New Roman" w:cs="Times New Roman"/>
          <w:sz w:val="24"/>
          <w:szCs w:val="24"/>
        </w:rPr>
        <w:t xml:space="preserve">(pieczęć i podpis Kupującego) </w:t>
      </w:r>
      <w:r w:rsidR="00AA211B" w:rsidRPr="00C35F3F">
        <w:rPr>
          <w:rFonts w:ascii="Times New Roman" w:hAnsi="Times New Roman" w:cs="Times New Roman"/>
          <w:sz w:val="24"/>
          <w:szCs w:val="24"/>
        </w:rPr>
        <w:tab/>
      </w:r>
      <w:r w:rsidR="00AA211B" w:rsidRPr="00C35F3F">
        <w:rPr>
          <w:rFonts w:ascii="Times New Roman" w:hAnsi="Times New Roman" w:cs="Times New Roman"/>
          <w:sz w:val="24"/>
          <w:szCs w:val="24"/>
        </w:rPr>
        <w:tab/>
      </w:r>
      <w:r w:rsidR="00AA211B" w:rsidRPr="00C35F3F">
        <w:rPr>
          <w:rFonts w:ascii="Times New Roman" w:hAnsi="Times New Roman" w:cs="Times New Roman"/>
          <w:sz w:val="24"/>
          <w:szCs w:val="24"/>
        </w:rPr>
        <w:tab/>
      </w:r>
      <w:r w:rsidRPr="00C35F3F">
        <w:rPr>
          <w:rFonts w:ascii="Times New Roman" w:hAnsi="Times New Roman" w:cs="Times New Roman"/>
          <w:sz w:val="24"/>
          <w:szCs w:val="24"/>
        </w:rPr>
        <w:t>(pieczęć i podpis Sprzedającego)</w:t>
      </w:r>
    </w:p>
    <w:sectPr w:rsidR="001431D6" w:rsidRPr="00C3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A3EB8"/>
    <w:multiLevelType w:val="hybridMultilevel"/>
    <w:tmpl w:val="904C5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B3BDB"/>
    <w:multiLevelType w:val="hybridMultilevel"/>
    <w:tmpl w:val="1AA20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D0971"/>
    <w:multiLevelType w:val="hybridMultilevel"/>
    <w:tmpl w:val="E2B60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A177DA"/>
    <w:multiLevelType w:val="hybridMultilevel"/>
    <w:tmpl w:val="04EAF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77A94"/>
    <w:multiLevelType w:val="hybridMultilevel"/>
    <w:tmpl w:val="49E09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469A4"/>
    <w:multiLevelType w:val="hybridMultilevel"/>
    <w:tmpl w:val="F058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C15B5"/>
    <w:multiLevelType w:val="hybridMultilevel"/>
    <w:tmpl w:val="D7A44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498777">
    <w:abstractNumId w:val="2"/>
  </w:num>
  <w:num w:numId="2" w16cid:durableId="114907029">
    <w:abstractNumId w:val="6"/>
  </w:num>
  <w:num w:numId="3" w16cid:durableId="933129485">
    <w:abstractNumId w:val="3"/>
  </w:num>
  <w:num w:numId="4" w16cid:durableId="811290604">
    <w:abstractNumId w:val="5"/>
  </w:num>
  <w:num w:numId="5" w16cid:durableId="323171865">
    <w:abstractNumId w:val="1"/>
  </w:num>
  <w:num w:numId="6" w16cid:durableId="138111792">
    <w:abstractNumId w:val="4"/>
  </w:num>
  <w:num w:numId="7" w16cid:durableId="713776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680"/>
    <w:rsid w:val="000A7610"/>
    <w:rsid w:val="000D0598"/>
    <w:rsid w:val="001431D6"/>
    <w:rsid w:val="00182870"/>
    <w:rsid w:val="00203A0A"/>
    <w:rsid w:val="00206DD8"/>
    <w:rsid w:val="002145E8"/>
    <w:rsid w:val="002A0A9F"/>
    <w:rsid w:val="003048D2"/>
    <w:rsid w:val="00353CD2"/>
    <w:rsid w:val="00354861"/>
    <w:rsid w:val="00385D89"/>
    <w:rsid w:val="003C5A35"/>
    <w:rsid w:val="00590EC2"/>
    <w:rsid w:val="00682957"/>
    <w:rsid w:val="006D0073"/>
    <w:rsid w:val="006F3BC5"/>
    <w:rsid w:val="00760432"/>
    <w:rsid w:val="00785344"/>
    <w:rsid w:val="008D0DA8"/>
    <w:rsid w:val="009273AC"/>
    <w:rsid w:val="00935B2B"/>
    <w:rsid w:val="00945D2C"/>
    <w:rsid w:val="0099328B"/>
    <w:rsid w:val="009F6179"/>
    <w:rsid w:val="00A64CCD"/>
    <w:rsid w:val="00AA211B"/>
    <w:rsid w:val="00C35F3F"/>
    <w:rsid w:val="00D64E6D"/>
    <w:rsid w:val="00E06DC6"/>
    <w:rsid w:val="00F5674C"/>
    <w:rsid w:val="00F9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2DB0"/>
  <w15:chartTrackingRefBased/>
  <w15:docId w15:val="{9D8670C1-B00C-4B9A-834B-0B251057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94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4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468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4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468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46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46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46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46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468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468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468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468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468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46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46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46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46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46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9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4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94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4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946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46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9468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468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468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468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1098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Kępka</dc:creator>
  <cp:keywords/>
  <dc:description/>
  <cp:lastModifiedBy>Monika Bartoń</cp:lastModifiedBy>
  <cp:revision>10</cp:revision>
  <dcterms:created xsi:type="dcterms:W3CDTF">2025-03-07T13:09:00Z</dcterms:created>
  <dcterms:modified xsi:type="dcterms:W3CDTF">2025-05-21T10:05:00Z</dcterms:modified>
</cp:coreProperties>
</file>